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43" w:rsidRDefault="0046418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KPTech</w:t>
      </w:r>
      <w:r w:rsidR="00286DF7">
        <w:rPr>
          <w:rFonts w:ascii="Arial" w:eastAsia="Arial" w:hAnsi="Arial" w:cs="Arial"/>
          <w:b/>
        </w:rPr>
        <w:t xml:space="preserve"> Office365 </w:t>
      </w:r>
      <w:r w:rsidR="00681A14">
        <w:rPr>
          <w:rFonts w:ascii="Arial" w:eastAsia="Arial" w:hAnsi="Arial" w:cs="Arial"/>
          <w:b/>
        </w:rPr>
        <w:t>Security Upgrade</w:t>
      </w:r>
      <w:r>
        <w:rPr>
          <w:rFonts w:ascii="Arial" w:eastAsia="Arial" w:hAnsi="Arial" w:cs="Arial"/>
          <w:b/>
        </w:rPr>
        <w:t xml:space="preserve"> Fact Sheet</w:t>
      </w:r>
      <w:r w:rsidR="006A343F">
        <w:rPr>
          <w:rFonts w:ascii="Arial" w:eastAsia="Arial" w:hAnsi="Arial" w:cs="Arial"/>
          <w:b/>
        </w:rPr>
        <w:t xml:space="preserve">        10/10/18</w:t>
      </w:r>
    </w:p>
    <w:p w:rsidR="00AE5883" w:rsidRDefault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Arial"/>
          <w:b/>
        </w:rPr>
      </w:pPr>
      <w:r>
        <w:rPr>
          <w:sz w:val="27"/>
          <w:szCs w:val="27"/>
        </w:rPr>
        <w:br/>
      </w:r>
      <w:r w:rsidR="00681A14">
        <w:rPr>
          <w:sz w:val="27"/>
          <w:szCs w:val="27"/>
        </w:rPr>
        <w:t xml:space="preserve">KPTech are fully aware that just using email puts your computer and business at risk. It is the single largest threat to any </w:t>
      </w:r>
      <w:proofErr w:type="gramStart"/>
      <w:r w:rsidR="00681A14">
        <w:rPr>
          <w:sz w:val="27"/>
          <w:szCs w:val="27"/>
        </w:rPr>
        <w:t>business, but</w:t>
      </w:r>
      <w:proofErr w:type="gramEnd"/>
      <w:r w:rsidR="00681A14">
        <w:rPr>
          <w:sz w:val="27"/>
          <w:szCs w:val="27"/>
        </w:rPr>
        <w:t xml:space="preserve"> is critical for communication. </w:t>
      </w:r>
      <w:r w:rsidR="008C27FC">
        <w:rPr>
          <w:sz w:val="27"/>
          <w:szCs w:val="27"/>
        </w:rPr>
        <w:t xml:space="preserve">It is also the most common product that hackers target. </w:t>
      </w:r>
      <w:proofErr w:type="gramStart"/>
      <w:r w:rsidR="00681A14">
        <w:rPr>
          <w:sz w:val="27"/>
          <w:szCs w:val="27"/>
        </w:rPr>
        <w:t>With this in mind, having</w:t>
      </w:r>
      <w:proofErr w:type="gramEnd"/>
      <w:r w:rsidR="00681A14">
        <w:rPr>
          <w:sz w:val="27"/>
          <w:szCs w:val="27"/>
        </w:rPr>
        <w:t xml:space="preserve"> Office 365 as your email platform is a great start, but there are additional features that can be introduced, enabled (and disabled) that increase your email and business security greatly.</w:t>
      </w:r>
      <w:r w:rsidR="008C27FC">
        <w:rPr>
          <w:sz w:val="27"/>
          <w:szCs w:val="27"/>
        </w:rPr>
        <w:t xml:space="preserve"> </w:t>
      </w:r>
    </w:p>
    <w:p w:rsidR="00AE5883" w:rsidRDefault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Arial"/>
          <w:b/>
        </w:rPr>
      </w:pPr>
    </w:p>
    <w:p w:rsidR="009E3043" w:rsidRDefault="00681A14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does $176 (October 2018 only, $198 ongoing) </w:t>
      </w:r>
      <w:r w:rsidR="00271FBD">
        <w:rPr>
          <w:rFonts w:ascii="Arial" w:eastAsia="Arial" w:hAnsi="Arial" w:cs="Arial"/>
          <w:b/>
        </w:rPr>
        <w:t xml:space="preserve">and $4.84 per mailbox </w:t>
      </w:r>
      <w:bookmarkStart w:id="0" w:name="_GoBack"/>
      <w:bookmarkEnd w:id="0"/>
      <w:r w:rsidR="00271FBD">
        <w:rPr>
          <w:rFonts w:ascii="Arial" w:eastAsia="Arial" w:hAnsi="Arial" w:cs="Arial"/>
          <w:b/>
        </w:rPr>
        <w:t xml:space="preserve">monthly </w:t>
      </w:r>
      <w:r>
        <w:rPr>
          <w:rFonts w:ascii="Arial" w:eastAsia="Arial" w:hAnsi="Arial" w:cs="Arial"/>
          <w:b/>
        </w:rPr>
        <w:t xml:space="preserve">buy me? </w:t>
      </w:r>
    </w:p>
    <w:p w:rsid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</w:p>
    <w:p w:rsidR="00AB36B5" w:rsidRP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B36B5">
        <w:rPr>
          <w:rFonts w:ascii="Arial" w:eastAsia="Arial" w:hAnsi="Arial" w:cs="Arial"/>
        </w:rPr>
        <w:t>- Scanning of email attachments BEFORE you can open it</w:t>
      </w:r>
    </w:p>
    <w:p w:rsidR="00AB36B5" w:rsidRP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B36B5">
        <w:rPr>
          <w:rFonts w:ascii="Arial" w:eastAsia="Arial" w:hAnsi="Arial" w:cs="Arial"/>
        </w:rPr>
        <w:t>- Scanning of web addresses (URL's) in messages and documents BEFORE taking you there</w:t>
      </w:r>
    </w:p>
    <w:p w:rsidR="00AB36B5" w:rsidRP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B36B5">
        <w:rPr>
          <w:rFonts w:ascii="Arial" w:eastAsia="Arial" w:hAnsi="Arial" w:cs="Arial"/>
        </w:rPr>
        <w:t>- Checking email messages for unauthorised spoofing</w:t>
      </w:r>
    </w:p>
    <w:p w:rsidR="00AB36B5" w:rsidRP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B36B5">
        <w:rPr>
          <w:rFonts w:ascii="Arial" w:eastAsia="Arial" w:hAnsi="Arial" w:cs="Arial"/>
        </w:rPr>
        <w:t>- Detecting when someone attempts to impersonate users and domains</w:t>
      </w:r>
    </w:p>
    <w:p w:rsidR="00AB36B5" w:rsidRPr="00AB36B5" w:rsidRDefault="00AB36B5" w:rsidP="00AB36B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B36B5">
        <w:rPr>
          <w:rFonts w:ascii="Arial" w:eastAsia="Arial" w:hAnsi="Arial" w:cs="Arial"/>
        </w:rPr>
        <w:t>- It will even work while using email on your phone, with no configuration necessary.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Branding (your logo appears when logging into your official Office 365 account. No logo = fake</w:t>
      </w:r>
      <w:r w:rsidR="008C27FC">
        <w:rPr>
          <w:rFonts w:ascii="Arial" w:eastAsia="Arial" w:hAnsi="Arial" w:cs="Arial"/>
        </w:rPr>
        <w:t xml:space="preserve">, </w:t>
      </w:r>
      <w:r w:rsidRPr="0031402B">
        <w:rPr>
          <w:rFonts w:ascii="Arial" w:eastAsia="Arial" w:hAnsi="Arial" w:cs="Arial"/>
        </w:rPr>
        <w:t>stop!)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DKIM and DMARC (Email validation services and email domain protection – stops people pretending to be you, emailing as you etc)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POP/IMAP features turned off (Old, less secure inbox protocols)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Deleted items remain for 30 days instead of 14 days</w:t>
      </w:r>
      <w:r w:rsidR="00681A14">
        <w:rPr>
          <w:rFonts w:ascii="Arial" w:eastAsia="Arial" w:hAnsi="Arial" w:cs="Arial"/>
        </w:rPr>
        <w:t xml:space="preserve"> (We have Office365 backup if you need longer audit)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Audit logs turned on and extended from 90 days to 180 days (helps KPTech support you)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Removal of forwarding rules (a common method for hackers to infect your Office 365 without getting caught)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PWNED check (to make sure any of your Office365 accounts haven’t become compromised in the past)</w:t>
      </w:r>
    </w:p>
    <w:p w:rsidR="0031402B" w:rsidRPr="0031402B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>- External, less secure Outlook apps disabled (another hacker method we can rule out)</w:t>
      </w:r>
    </w:p>
    <w:p w:rsidR="00AE5883" w:rsidRDefault="0031402B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31402B">
        <w:rPr>
          <w:rFonts w:ascii="Arial" w:eastAsia="Arial" w:hAnsi="Arial" w:cs="Arial"/>
        </w:rPr>
        <w:t xml:space="preserve">- A </w:t>
      </w:r>
      <w:proofErr w:type="spellStart"/>
      <w:r w:rsidRPr="0031402B">
        <w:rPr>
          <w:rFonts w:ascii="Arial" w:eastAsia="Arial" w:hAnsi="Arial" w:cs="Arial"/>
        </w:rPr>
        <w:t>self service</w:t>
      </w:r>
      <w:proofErr w:type="spellEnd"/>
      <w:r w:rsidRPr="0031402B">
        <w:rPr>
          <w:rFonts w:ascii="Arial" w:eastAsia="Arial" w:hAnsi="Arial" w:cs="Arial"/>
        </w:rPr>
        <w:t xml:space="preserve"> password reset function</w:t>
      </w:r>
    </w:p>
    <w:p w:rsidR="009D694A" w:rsidRPr="00AE5883" w:rsidRDefault="009D694A" w:rsidP="0031402B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</w:p>
    <w:p w:rsidR="00AE5883" w:rsidRPr="00AE5883" w:rsidRDefault="00AE5883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Arial" w:eastAsia="Arial" w:hAnsi="Arial" w:cs="Arial"/>
          <w:b/>
        </w:rPr>
      </w:pPr>
      <w:r w:rsidRPr="00AE5883">
        <w:rPr>
          <w:rFonts w:ascii="Arial" w:eastAsia="Arial" w:hAnsi="Arial" w:cs="Arial"/>
          <w:b/>
        </w:rPr>
        <w:t>What will change?</w:t>
      </w:r>
    </w:p>
    <w:p w:rsidR="00AE5883" w:rsidRPr="00AE5883" w:rsidRDefault="00AE5883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</w:p>
    <w:p w:rsidR="00AE5883" w:rsidRPr="00AE5883" w:rsidRDefault="00AE5883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E5883">
        <w:rPr>
          <w:rFonts w:ascii="Arial" w:eastAsia="Arial" w:hAnsi="Arial" w:cs="Arial"/>
        </w:rPr>
        <w:t xml:space="preserve">Any email </w:t>
      </w:r>
      <w:r w:rsidR="00681A14">
        <w:rPr>
          <w:rFonts w:ascii="Arial" w:eastAsia="Arial" w:hAnsi="Arial" w:cs="Arial"/>
        </w:rPr>
        <w:t xml:space="preserve">flagged as potential junk/spam </w:t>
      </w:r>
      <w:r w:rsidRPr="00AE5883">
        <w:rPr>
          <w:rFonts w:ascii="Arial" w:eastAsia="Arial" w:hAnsi="Arial" w:cs="Arial"/>
        </w:rPr>
        <w:t>will appear in your junk email folder</w:t>
      </w:r>
      <w:r w:rsidR="00681A14">
        <w:rPr>
          <w:rFonts w:ascii="Arial" w:eastAsia="Arial" w:hAnsi="Arial" w:cs="Arial"/>
        </w:rPr>
        <w:t xml:space="preserve"> – we suggest you review this folder to correct false classifications. </w:t>
      </w:r>
      <w:r w:rsidR="008C27FC">
        <w:rPr>
          <w:rFonts w:ascii="Arial" w:eastAsia="Arial" w:hAnsi="Arial" w:cs="Arial"/>
        </w:rPr>
        <w:t>Known spam/junk/virus email</w:t>
      </w:r>
      <w:r w:rsidR="00681A14">
        <w:rPr>
          <w:rFonts w:ascii="Arial" w:eastAsia="Arial" w:hAnsi="Arial" w:cs="Arial"/>
        </w:rPr>
        <w:t xml:space="preserve"> </w:t>
      </w:r>
      <w:r w:rsidR="008C27FC">
        <w:rPr>
          <w:rFonts w:ascii="Arial" w:eastAsia="Arial" w:hAnsi="Arial" w:cs="Arial"/>
        </w:rPr>
        <w:t xml:space="preserve">will </w:t>
      </w:r>
      <w:r w:rsidR="00681A14">
        <w:rPr>
          <w:rFonts w:ascii="Arial" w:eastAsia="Arial" w:hAnsi="Arial" w:cs="Arial"/>
        </w:rPr>
        <w:t>simply no longer bother you!</w:t>
      </w:r>
    </w:p>
    <w:p w:rsidR="00681A14" w:rsidRDefault="00AE5883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E5883">
        <w:rPr>
          <w:rFonts w:ascii="Arial" w:eastAsia="Arial" w:hAnsi="Arial" w:cs="Arial"/>
        </w:rPr>
        <w:t xml:space="preserve">Large emails with inbuilt graphics </w:t>
      </w:r>
      <w:r w:rsidR="008C27FC">
        <w:rPr>
          <w:rFonts w:ascii="Arial" w:eastAsia="Arial" w:hAnsi="Arial" w:cs="Arial"/>
        </w:rPr>
        <w:t>or</w:t>
      </w:r>
      <w:r w:rsidRPr="00AE5883">
        <w:rPr>
          <w:rFonts w:ascii="Arial" w:eastAsia="Arial" w:hAnsi="Arial" w:cs="Arial"/>
        </w:rPr>
        <w:t xml:space="preserve"> large attachments will appear in your inbox, but you won</w:t>
      </w:r>
      <w:r w:rsidR="00681A14">
        <w:rPr>
          <w:rFonts w:ascii="Arial" w:eastAsia="Arial" w:hAnsi="Arial" w:cs="Arial"/>
        </w:rPr>
        <w:t>’</w:t>
      </w:r>
      <w:r w:rsidRPr="00AE5883">
        <w:rPr>
          <w:rFonts w:ascii="Arial" w:eastAsia="Arial" w:hAnsi="Arial" w:cs="Arial"/>
        </w:rPr>
        <w:t>t be able to open attachments until the ATP scanning has finished. (We have found it can take up to 60 seconds in our testing</w:t>
      </w:r>
      <w:r w:rsidR="008C27FC">
        <w:rPr>
          <w:rFonts w:ascii="Arial" w:eastAsia="Arial" w:hAnsi="Arial" w:cs="Arial"/>
        </w:rPr>
        <w:t>, possibly longer if the attachments are large</w:t>
      </w:r>
      <w:r w:rsidRPr="00AE5883">
        <w:rPr>
          <w:rFonts w:ascii="Arial" w:eastAsia="Arial" w:hAnsi="Arial" w:cs="Arial"/>
        </w:rPr>
        <w:t xml:space="preserve">.) </w:t>
      </w:r>
    </w:p>
    <w:p w:rsidR="009E3043" w:rsidRDefault="00AE5883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 w:rsidRPr="00AE5883">
        <w:rPr>
          <w:rFonts w:ascii="Arial" w:eastAsia="Arial" w:hAnsi="Arial" w:cs="Arial"/>
        </w:rPr>
        <w:t xml:space="preserve">You </w:t>
      </w:r>
      <w:r w:rsidR="00681A14">
        <w:rPr>
          <w:rFonts w:ascii="Arial" w:eastAsia="Arial" w:hAnsi="Arial" w:cs="Arial"/>
        </w:rPr>
        <w:t>CAN</w:t>
      </w:r>
      <w:r w:rsidRPr="00AE5883">
        <w:rPr>
          <w:rFonts w:ascii="Arial" w:eastAsia="Arial" w:hAnsi="Arial" w:cs="Arial"/>
        </w:rPr>
        <w:t xml:space="preserve"> view attachments immediately if </w:t>
      </w:r>
      <w:proofErr w:type="gramStart"/>
      <w:r w:rsidRPr="00AE5883">
        <w:rPr>
          <w:rFonts w:ascii="Arial" w:eastAsia="Arial" w:hAnsi="Arial" w:cs="Arial"/>
        </w:rPr>
        <w:t>you</w:t>
      </w:r>
      <w:proofErr w:type="gramEnd"/>
      <w:r w:rsidRPr="00AE5883">
        <w:rPr>
          <w:rFonts w:ascii="Arial" w:eastAsia="Arial" w:hAnsi="Arial" w:cs="Arial"/>
        </w:rPr>
        <w:t xml:space="preserve"> login to your mailbox online at </w:t>
      </w:r>
      <w:hyperlink r:id="rId6" w:history="1">
        <w:r w:rsidR="008C27FC" w:rsidRPr="00E00574">
          <w:rPr>
            <w:rStyle w:val="Hyperlink"/>
            <w:rFonts w:ascii="Arial" w:eastAsia="Arial" w:hAnsi="Arial" w:cs="Arial"/>
          </w:rPr>
          <w:t>https://www.office.com</w:t>
        </w:r>
      </w:hyperlink>
      <w:r w:rsidRPr="00AE5883">
        <w:rPr>
          <w:rFonts w:ascii="Arial" w:eastAsia="Arial" w:hAnsi="Arial" w:cs="Arial"/>
        </w:rPr>
        <w:t>.</w:t>
      </w:r>
    </w:p>
    <w:p w:rsidR="008C27FC" w:rsidRDefault="008C27FC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using email on your phone, the same protection is now applied.</w:t>
      </w:r>
    </w:p>
    <w:p w:rsidR="008C27FC" w:rsidRDefault="008C27FC" w:rsidP="00AE588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you use Outlook and email does not need to change – everything is adjusted in the back end of Office365, and changes made will not interfere with your daily work.  </w:t>
      </w:r>
    </w:p>
    <w:p w:rsidR="009E3043" w:rsidRDefault="009E304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</w:rPr>
      </w:pPr>
    </w:p>
    <w:sectPr w:rsidR="009E3043">
      <w:headerReference w:type="first" r:id="rId7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E9" w:rsidRDefault="0046418B">
      <w:pPr>
        <w:spacing w:after="0" w:line="240" w:lineRule="auto"/>
      </w:pPr>
      <w:r>
        <w:separator/>
      </w:r>
    </w:p>
  </w:endnote>
  <w:endnote w:type="continuationSeparator" w:id="0">
    <w:p w:rsidR="00E203E9" w:rsidRDefault="004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altName w:val="Arial"/>
    <w:charset w:val="00"/>
    <w:family w:val="auto"/>
    <w:pitch w:val="default"/>
  </w:font>
  <w:font w:name="Source Sans Pr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E9" w:rsidRDefault="0046418B">
      <w:pPr>
        <w:spacing w:after="0" w:line="240" w:lineRule="auto"/>
      </w:pPr>
      <w:r>
        <w:separator/>
      </w:r>
    </w:p>
  </w:footnote>
  <w:footnote w:type="continuationSeparator" w:id="0">
    <w:p w:rsidR="00E203E9" w:rsidRDefault="0046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43" w:rsidRDefault="0046418B">
    <w:pPr>
      <w:spacing w:after="0"/>
      <w:jc w:val="right"/>
      <w:rPr>
        <w:rFonts w:ascii="Source Sans Pro Black" w:eastAsia="Source Sans Pro Black" w:hAnsi="Source Sans Pro Black" w:cs="Source Sans Pro Black"/>
      </w:rPr>
    </w:pPr>
    <w:r>
      <w:rPr>
        <w:rFonts w:ascii="Source Sans Pro Black" w:eastAsia="Source Sans Pro Black" w:hAnsi="Source Sans Pro Black" w:cs="Source Sans Pro Black"/>
      </w:rPr>
      <w:t>Knowledge Plus Technology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-200024</wp:posOffset>
          </wp:positionH>
          <wp:positionV relativeFrom="paragraph">
            <wp:posOffset>-392429</wp:posOffset>
          </wp:positionV>
          <wp:extent cx="2733675" cy="1409700"/>
          <wp:effectExtent l="0" t="0" r="0" b="0"/>
          <wp:wrapSquare wrapText="bothSides" distT="57150" distB="57150" distL="57150" distR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043" w:rsidRDefault="0046418B">
    <w:pPr>
      <w:spacing w:after="0"/>
      <w:jc w:val="right"/>
      <w:rPr>
        <w:rFonts w:ascii="Source Sans Pro" w:eastAsia="Source Sans Pro" w:hAnsi="Source Sans Pro" w:cs="Source Sans Pro"/>
      </w:rPr>
    </w:pPr>
    <w:r>
      <w:rPr>
        <w:rFonts w:ascii="Source Sans Pro" w:eastAsia="Source Sans Pro" w:hAnsi="Source Sans Pro" w:cs="Source Sans Pro"/>
      </w:rPr>
      <w:t>PO Box 175, St Agnes SA 5097</w:t>
    </w:r>
  </w:p>
  <w:p w:rsidR="009E3043" w:rsidRDefault="0046418B">
    <w:pPr>
      <w:spacing w:after="0"/>
      <w:jc w:val="right"/>
      <w:rPr>
        <w:rFonts w:ascii="Source Sans Pro" w:eastAsia="Source Sans Pro" w:hAnsi="Source Sans Pro" w:cs="Source Sans Pro"/>
      </w:rPr>
    </w:pPr>
    <w:r>
      <w:rPr>
        <w:rFonts w:ascii="Source Sans Pro Black" w:eastAsia="Source Sans Pro Black" w:hAnsi="Source Sans Pro Black" w:cs="Source Sans Pro Black"/>
      </w:rPr>
      <w:t>PH</w:t>
    </w:r>
    <w:r>
      <w:rPr>
        <w:rFonts w:ascii="Source Sans Pro" w:eastAsia="Source Sans Pro" w:hAnsi="Source Sans Pro" w:cs="Source Sans Pro"/>
      </w:rPr>
      <w:t xml:space="preserve"> 1300 303 </w:t>
    </w:r>
    <w:proofErr w:type="gramStart"/>
    <w:r>
      <w:rPr>
        <w:rFonts w:ascii="Source Sans Pro" w:eastAsia="Source Sans Pro" w:hAnsi="Source Sans Pro" w:cs="Source Sans Pro"/>
      </w:rPr>
      <w:t xml:space="preserve">173  </w:t>
    </w:r>
    <w:r>
      <w:rPr>
        <w:rFonts w:ascii="Source Sans Pro Black" w:eastAsia="Source Sans Pro Black" w:hAnsi="Source Sans Pro Black" w:cs="Source Sans Pro Black"/>
      </w:rPr>
      <w:t>FX</w:t>
    </w:r>
    <w:proofErr w:type="gramEnd"/>
    <w:r>
      <w:rPr>
        <w:rFonts w:ascii="Source Sans Pro" w:eastAsia="Source Sans Pro" w:hAnsi="Source Sans Pro" w:cs="Source Sans Pro"/>
      </w:rPr>
      <w:t xml:space="preserve"> 1300 303 463</w:t>
    </w:r>
  </w:p>
  <w:p w:rsidR="009E3043" w:rsidRDefault="0046418B">
    <w:pPr>
      <w:spacing w:after="0"/>
      <w:jc w:val="right"/>
      <w:rPr>
        <w:rFonts w:ascii="Source Sans Pro" w:eastAsia="Source Sans Pro" w:hAnsi="Source Sans Pro" w:cs="Source Sans Pro"/>
      </w:rPr>
    </w:pPr>
    <w:r>
      <w:rPr>
        <w:rFonts w:ascii="Source Sans Pro Black" w:eastAsia="Source Sans Pro Black" w:hAnsi="Source Sans Pro Black" w:cs="Source Sans Pro Black"/>
      </w:rPr>
      <w:t>E</w:t>
    </w:r>
    <w:r>
      <w:rPr>
        <w:rFonts w:ascii="Source Sans Pro" w:eastAsia="Source Sans Pro" w:hAnsi="Source Sans Pro" w:cs="Source Sans Pro"/>
      </w:rPr>
      <w:t xml:space="preserve">  </w:t>
    </w:r>
    <w:hyperlink r:id="rId2">
      <w:r>
        <w:rPr>
          <w:rFonts w:ascii="Source Sans Pro" w:eastAsia="Source Sans Pro" w:hAnsi="Source Sans Pro" w:cs="Source Sans Pro"/>
          <w:color w:val="0000FF"/>
          <w:u w:val="single"/>
        </w:rPr>
        <w:t>support@kptech.com.au</w:t>
      </w:r>
    </w:hyperlink>
    <w:r>
      <w:rPr>
        <w:rFonts w:ascii="Source Sans Pro" w:eastAsia="Source Sans Pro" w:hAnsi="Source Sans Pro" w:cs="Source Sans Pro"/>
      </w:rPr>
      <w:t xml:space="preserve">  </w:t>
    </w:r>
    <w:r>
      <w:rPr>
        <w:rFonts w:ascii="Source Sans Pro Black" w:eastAsia="Source Sans Pro Black" w:hAnsi="Source Sans Pro Black" w:cs="Source Sans Pro Black"/>
      </w:rPr>
      <w:t>E</w:t>
    </w:r>
    <w:r>
      <w:rPr>
        <w:rFonts w:ascii="Source Sans Pro" w:eastAsia="Source Sans Pro" w:hAnsi="Source Sans Pro" w:cs="Source Sans Pro"/>
      </w:rPr>
      <w:t xml:space="preserve">  </w:t>
    </w:r>
    <w:hyperlink r:id="rId3">
      <w:r>
        <w:rPr>
          <w:rFonts w:ascii="Source Sans Pro" w:eastAsia="Source Sans Pro" w:hAnsi="Source Sans Pro" w:cs="Source Sans Pro"/>
          <w:color w:val="0000FF"/>
          <w:u w:val="single"/>
        </w:rPr>
        <w:t>sales@kptech.com.au</w:t>
      </w:r>
    </w:hyperlink>
  </w:p>
  <w:p w:rsidR="009E3043" w:rsidRDefault="0046418B">
    <w:pPr>
      <w:spacing w:after="0"/>
      <w:jc w:val="right"/>
      <w:rPr>
        <w:rFonts w:ascii="Source Sans Pro" w:eastAsia="Source Sans Pro" w:hAnsi="Source Sans Pro" w:cs="Source Sans Pro"/>
      </w:rPr>
    </w:pPr>
    <w:r>
      <w:rPr>
        <w:rFonts w:ascii="Source Sans Pro" w:eastAsia="Source Sans Pro" w:hAnsi="Source Sans Pro" w:cs="Source Sans Pro"/>
      </w:rPr>
      <w:t xml:space="preserve">    </w:t>
    </w:r>
    <w:r>
      <w:rPr>
        <w:rFonts w:ascii="Source Sans Pro Black" w:eastAsia="Source Sans Pro Black" w:hAnsi="Source Sans Pro Black" w:cs="Source Sans Pro Black"/>
      </w:rPr>
      <w:t>E</w:t>
    </w:r>
    <w:r>
      <w:rPr>
        <w:rFonts w:ascii="Source Sans Pro" w:eastAsia="Source Sans Pro" w:hAnsi="Source Sans Pro" w:cs="Source Sans Pro"/>
      </w:rPr>
      <w:t xml:space="preserve"> </w:t>
    </w:r>
    <w:hyperlink r:id="rId4">
      <w:r>
        <w:rPr>
          <w:rFonts w:ascii="Source Sans Pro" w:eastAsia="Source Sans Pro" w:hAnsi="Source Sans Pro" w:cs="Source Sans Pro"/>
          <w:color w:val="0000FF"/>
          <w:u w:val="single"/>
        </w:rPr>
        <w:t>accounts@kptech.com.au</w:t>
      </w:r>
    </w:hyperlink>
    <w:r>
      <w:rPr>
        <w:rFonts w:ascii="Source Sans Pro" w:eastAsia="Source Sans Pro" w:hAnsi="Source Sans Pro" w:cs="Source Sans Pro"/>
      </w:rPr>
      <w:t xml:space="preserve"> </w:t>
    </w:r>
    <w:r>
      <w:rPr>
        <w:rFonts w:ascii="Source Sans Pro Black" w:eastAsia="Source Sans Pro Black" w:hAnsi="Source Sans Pro Black" w:cs="Source Sans Pro Black"/>
      </w:rPr>
      <w:t>W</w:t>
    </w:r>
    <w:r>
      <w:rPr>
        <w:rFonts w:ascii="Source Sans Pro" w:eastAsia="Source Sans Pro" w:hAnsi="Source Sans Pro" w:cs="Source Sans Pro"/>
      </w:rPr>
      <w:t xml:space="preserve">  </w:t>
    </w:r>
    <w:hyperlink r:id="rId5">
      <w:r>
        <w:rPr>
          <w:rFonts w:ascii="Source Sans Pro" w:eastAsia="Source Sans Pro" w:hAnsi="Source Sans Pro" w:cs="Source Sans Pro"/>
          <w:color w:val="0000FF"/>
          <w:u w:val="single"/>
        </w:rPr>
        <w:t>www.kptech.com.au</w:t>
      </w:r>
    </w:hyperlink>
    <w:r>
      <w:rPr>
        <w:rFonts w:ascii="Source Sans Pro" w:eastAsia="Source Sans Pro" w:hAnsi="Source Sans Pro" w:cs="Source Sans Pro"/>
      </w:rPr>
      <w:t xml:space="preserve">  </w:t>
    </w:r>
  </w:p>
  <w:p w:rsidR="009E3043" w:rsidRDefault="009E30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043"/>
    <w:rsid w:val="000727CB"/>
    <w:rsid w:val="00086A5C"/>
    <w:rsid w:val="001E6BEF"/>
    <w:rsid w:val="00271FBD"/>
    <w:rsid w:val="00286DF7"/>
    <w:rsid w:val="0031402B"/>
    <w:rsid w:val="0046418B"/>
    <w:rsid w:val="00553685"/>
    <w:rsid w:val="00630C91"/>
    <w:rsid w:val="00681A14"/>
    <w:rsid w:val="006A343F"/>
    <w:rsid w:val="007748B2"/>
    <w:rsid w:val="008C27FC"/>
    <w:rsid w:val="009D694A"/>
    <w:rsid w:val="009E3043"/>
    <w:rsid w:val="00AA0116"/>
    <w:rsid w:val="00AB36B5"/>
    <w:rsid w:val="00AE5883"/>
    <w:rsid w:val="00B4769F"/>
    <w:rsid w:val="00D602B8"/>
    <w:rsid w:val="00E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8114"/>
  <w15:docId w15:val="{31E7CC6F-4E03-4F20-8974-0C627EC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2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kptech.com.au" TargetMode="External"/><Relationship Id="rId2" Type="http://schemas.openxmlformats.org/officeDocument/2006/relationships/hyperlink" Target="mailto:support@kptech.com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kptech.com.au" TargetMode="External"/><Relationship Id="rId4" Type="http://schemas.openxmlformats.org/officeDocument/2006/relationships/hyperlink" Target="mailto:accounts@kpte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Paradiso</dc:creator>
  <cp:lastModifiedBy>Phillip Paradiso</cp:lastModifiedBy>
  <cp:revision>10</cp:revision>
  <cp:lastPrinted>2018-10-10T07:39:00Z</cp:lastPrinted>
  <dcterms:created xsi:type="dcterms:W3CDTF">2018-10-10T04:47:00Z</dcterms:created>
  <dcterms:modified xsi:type="dcterms:W3CDTF">2018-10-10T07:40:00Z</dcterms:modified>
</cp:coreProperties>
</file>